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CE" w:rsidRPr="00B22CE6" w:rsidRDefault="00B22CE6" w:rsidP="009F7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2C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Program </w:t>
      </w:r>
      <w:r w:rsidR="009F7DCE" w:rsidRPr="00B22CE6">
        <w:rPr>
          <w:rFonts w:ascii="Times New Roman" w:eastAsia="Times New Roman" w:hAnsi="Times New Roman" w:cs="Times New Roman"/>
          <w:b/>
          <w:bCs/>
          <w:sz w:val="32"/>
          <w:szCs w:val="32"/>
        </w:rPr>
        <w:t>Completion Rates</w:t>
      </w:r>
    </w:p>
    <w:p w:rsidR="009F7DCE" w:rsidRPr="00B22CE6" w:rsidRDefault="009F7DCE" w:rsidP="009F7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2CE6">
        <w:rPr>
          <w:rFonts w:ascii="Times New Roman" w:eastAsia="Times New Roman" w:hAnsi="Times New Roman" w:cs="Times New Roman"/>
          <w:b/>
          <w:bCs/>
          <w:sz w:val="32"/>
          <w:szCs w:val="32"/>
        </w:rPr>
        <w:t>ASN Program</w:t>
      </w:r>
    </w:p>
    <w:tbl>
      <w:tblPr>
        <w:tblW w:w="34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787"/>
      </w:tblGrid>
      <w:tr w:rsidR="009F7DCE" w:rsidRPr="00B22CE6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Percentage</w:t>
            </w:r>
          </w:p>
        </w:tc>
      </w:tr>
      <w:tr w:rsidR="009F7DCE" w:rsidRPr="00B22CE6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69%</w:t>
            </w:r>
          </w:p>
        </w:tc>
      </w:tr>
      <w:tr w:rsidR="009F7DCE" w:rsidRPr="00B22CE6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60%</w:t>
            </w:r>
          </w:p>
        </w:tc>
      </w:tr>
      <w:tr w:rsidR="009F7DCE" w:rsidRPr="00B22CE6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B22CE6" w:rsidRDefault="009F7DCE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66%</w:t>
            </w:r>
          </w:p>
        </w:tc>
      </w:tr>
      <w:tr w:rsidR="00FC7953" w:rsidRPr="00B22CE6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953" w:rsidRPr="00B22CE6" w:rsidRDefault="00FC7953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953" w:rsidRPr="00B22CE6" w:rsidRDefault="00FC7953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2CE6">
              <w:rPr>
                <w:rFonts w:ascii="Times New Roman" w:eastAsia="Times New Roman" w:hAnsi="Times New Roman" w:cs="Times New Roman"/>
                <w:sz w:val="32"/>
                <w:szCs w:val="32"/>
              </w:rPr>
              <w:t>64%</w:t>
            </w:r>
          </w:p>
        </w:tc>
      </w:tr>
    </w:tbl>
    <w:p w:rsidR="00B62282" w:rsidRDefault="00B62282"/>
    <w:p w:rsidR="00B960EF" w:rsidRPr="00B960EF" w:rsidRDefault="00B960EF" w:rsidP="00B96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This table contains combined VU-Vincennes and VU-Jasper data</w:t>
      </w:r>
      <w:bookmarkStart w:id="0" w:name="_GoBack"/>
      <w:bookmarkEnd w:id="0"/>
    </w:p>
    <w:sectPr w:rsidR="00B960EF" w:rsidRPr="00B960EF" w:rsidSect="00B22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E"/>
    <w:rsid w:val="004640A3"/>
    <w:rsid w:val="009F7DCE"/>
    <w:rsid w:val="00B22CE6"/>
    <w:rsid w:val="00B62282"/>
    <w:rsid w:val="00B960EF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CB8"/>
  <w15:chartTrackingRefBased/>
  <w15:docId w15:val="{A0EA0DA6-AE4F-44FA-BDC9-462B4BE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6</cp:revision>
  <dcterms:created xsi:type="dcterms:W3CDTF">2019-05-02T18:02:00Z</dcterms:created>
  <dcterms:modified xsi:type="dcterms:W3CDTF">2019-05-02T18:17:00Z</dcterms:modified>
</cp:coreProperties>
</file>