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16" w:rsidRPr="00CA4316" w:rsidRDefault="00CA4316" w:rsidP="00CA43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316">
        <w:rPr>
          <w:rFonts w:ascii="Times New Roman" w:eastAsia="Times New Roman" w:hAnsi="Times New Roman" w:cs="Times New Roman"/>
          <w:b/>
          <w:bCs/>
          <w:sz w:val="24"/>
          <w:szCs w:val="24"/>
        </w:rPr>
        <w:t>NCLEX Pass Rates ASN Program</w:t>
      </w:r>
    </w:p>
    <w:tbl>
      <w:tblPr>
        <w:tblW w:w="12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1991"/>
        <w:gridCol w:w="1992"/>
        <w:gridCol w:w="1992"/>
        <w:gridCol w:w="1992"/>
      </w:tblGrid>
      <w:tr w:rsidR="00CA4316" w:rsidRPr="00CA4316" w:rsidTr="00CA4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(May Completion)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(May Completion)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(May Completion)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(May Completion)</w:t>
            </w:r>
          </w:p>
        </w:tc>
      </w:tr>
      <w:tr w:rsidR="00CA4316" w:rsidRPr="00CA4316" w:rsidTr="00CA4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NCLEX National- Total 1st time, US All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Types </w:t>
            </w:r>
            <w:r w:rsidRPr="00CA4316">
              <w:rPr>
                <w:rFonts w:ascii="Times New Roman" w:eastAsia="Times New Roman" w:hAnsi="Times New Roman" w:cs="Times New Roman"/>
                <w:sz w:val="15"/>
                <w:szCs w:val="15"/>
              </w:rPr>
              <w:t>(Data from NCSBN)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81.78%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84.53%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84.57%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87.11%</w:t>
            </w:r>
          </w:p>
        </w:tc>
      </w:tr>
      <w:tr w:rsidR="00CA4316" w:rsidRPr="00CA4316" w:rsidTr="00CA4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- ASN Programs </w:t>
            </w:r>
            <w:r w:rsidRPr="00CA4316">
              <w:rPr>
                <w:rFonts w:ascii="Times New Roman" w:eastAsia="Times New Roman" w:hAnsi="Times New Roman" w:cs="Times New Roman"/>
                <w:sz w:val="15"/>
                <w:szCs w:val="15"/>
              </w:rPr>
              <w:t>(Data from NCSBN)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79.26%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81.68%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84.24%</w:t>
            </w:r>
          </w:p>
        </w:tc>
      </w:tr>
      <w:tr w:rsidR="00CA4316" w:rsidRPr="00CA4316" w:rsidTr="00CA4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VU Vincennes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82.6%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(62/75)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80.95%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(68/84)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63.51%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(47/74)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86.5%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(45/52)</w:t>
            </w:r>
          </w:p>
        </w:tc>
      </w:tr>
      <w:tr w:rsidR="00CA4316" w:rsidRPr="00CA4316" w:rsidTr="00CA4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º VU Vincennes Campus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ASN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82.6%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(57/69)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79.16%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(57/72)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61.53%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(40/65)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85.1%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(40/47)</w:t>
            </w:r>
          </w:p>
        </w:tc>
      </w:tr>
      <w:tr w:rsidR="00CA4316" w:rsidRPr="00CA4316" w:rsidTr="00CA4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º VU Vincennes Campus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LPN to ASN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83.33%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(5/6)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91.66%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(11/12)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77.77%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(7/9)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(5/5)</w:t>
            </w:r>
          </w:p>
        </w:tc>
      </w:tr>
      <w:tr w:rsidR="00CA4316" w:rsidRPr="00CA4316" w:rsidTr="00CA4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VU Jasper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81.81%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(27/33)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78.12%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(25/32)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83.33%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(25/30)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90.0%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(27/30)</w:t>
            </w:r>
          </w:p>
        </w:tc>
      </w:tr>
      <w:tr w:rsidR="00CA4316" w:rsidRPr="00CA4316" w:rsidTr="00CA4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º VU Jasper Campus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ASN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(20/25)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(18/25)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81.81%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(18/22)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88.88%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(16/18)</w:t>
            </w:r>
          </w:p>
        </w:tc>
      </w:tr>
      <w:tr w:rsidR="00CA4316" w:rsidRPr="00CA4316" w:rsidTr="00CA4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º VU Jasper Campus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LPN to ASN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87.5%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(7/8)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(7/7)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87.5%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(7/8)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91.2%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(11/12)</w:t>
            </w:r>
          </w:p>
        </w:tc>
      </w:tr>
      <w:tr w:rsidR="00CA4316" w:rsidRPr="00CA4316" w:rsidTr="00CA43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Vincennes &amp; Jasper Combined Annual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82.41%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(89/108)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80.17%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(93/116)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69.23%</w:t>
            </w: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(72/104)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87.8%</w:t>
            </w:r>
          </w:p>
          <w:p w:rsidR="00CA4316" w:rsidRPr="00CA4316" w:rsidRDefault="00CA4316" w:rsidP="00CA43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16">
              <w:rPr>
                <w:rFonts w:ascii="Times New Roman" w:eastAsia="Times New Roman" w:hAnsi="Times New Roman" w:cs="Times New Roman"/>
                <w:sz w:val="24"/>
                <w:szCs w:val="24"/>
              </w:rPr>
              <w:t>(72/82)</w:t>
            </w:r>
          </w:p>
        </w:tc>
      </w:tr>
    </w:tbl>
    <w:p w:rsidR="00CA4316" w:rsidRPr="00CA4316" w:rsidRDefault="00CA4316" w:rsidP="00CA4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0EB" w:rsidRPr="00CA4316" w:rsidRDefault="00CA4316" w:rsidP="00CA431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CA4316">
        <w:rPr>
          <w:rFonts w:ascii="Times New Roman" w:eastAsia="Times New Roman" w:hAnsi="Times New Roman" w:cs="Times New Roman"/>
          <w:sz w:val="24"/>
          <w:szCs w:val="24"/>
        </w:rPr>
        <w:t>        VUV &amp; VUJ 2016 aggregated and disaggregated data, and 2014-2015 disaggregated data by program type, hand calculated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4316">
        <w:rPr>
          <w:rFonts w:ascii="Times New Roman" w:eastAsia="Times New Roman" w:hAnsi="Times New Roman" w:cs="Times New Roman"/>
          <w:sz w:val="24"/>
          <w:szCs w:val="24"/>
        </w:rPr>
        <w:t>ASN chairs as of 6-5-17.                                                 *Data not disaggregated</w:t>
      </w:r>
    </w:p>
    <w:sectPr w:rsidR="005330EB" w:rsidRPr="00CA4316" w:rsidSect="00CA431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6"/>
    <w:rsid w:val="005330EB"/>
    <w:rsid w:val="00C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A7FD"/>
  <w15:chartTrackingRefBased/>
  <w15:docId w15:val="{8DC71D49-95DB-4490-8C29-7601D8AE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Vincennes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Trenda Stouse</cp:lastModifiedBy>
  <cp:revision>2</cp:revision>
  <dcterms:created xsi:type="dcterms:W3CDTF">2018-06-11T14:27:00Z</dcterms:created>
  <dcterms:modified xsi:type="dcterms:W3CDTF">2018-06-11T14:30:00Z</dcterms:modified>
</cp:coreProperties>
</file>